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B3" w:rsidRPr="00D77CB3" w:rsidRDefault="00D77CB3" w:rsidP="00D77CB3">
      <w:pPr>
        <w:tabs>
          <w:tab w:val="left" w:pos="1890"/>
          <w:tab w:val="right" w:pos="4050"/>
        </w:tabs>
        <w:bidi/>
        <w:ind w:left="450" w:hanging="450"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D77CB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C409B2" wp14:editId="21B4CA88">
            <wp:simplePos x="0" y="0"/>
            <wp:positionH relativeFrom="margin">
              <wp:posOffset>5257800</wp:posOffset>
            </wp:positionH>
            <wp:positionV relativeFrom="margin">
              <wp:posOffset>-57150</wp:posOffset>
            </wp:positionV>
            <wp:extent cx="1114425" cy="1221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CB3">
        <w:rPr>
          <w:rFonts w:cs="B Lotus" w:hint="cs"/>
          <w:b/>
          <w:bCs/>
          <w:sz w:val="32"/>
          <w:szCs w:val="32"/>
          <w:rtl/>
          <w:lang w:bidi="fa-IR"/>
        </w:rPr>
        <w:t>مسابقه کتابخوانی روابط عمومی</w:t>
      </w:r>
    </w:p>
    <w:p w:rsidR="00D77CB3" w:rsidRPr="00D77CB3" w:rsidRDefault="00D77CB3" w:rsidP="00D77CB3">
      <w:pPr>
        <w:tabs>
          <w:tab w:val="left" w:pos="1890"/>
        </w:tabs>
        <w:bidi/>
        <w:ind w:hanging="36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CB3" w:rsidRPr="00D77CB3" w:rsidTr="00FA34E3">
        <w:tc>
          <w:tcPr>
            <w:tcW w:w="4675" w:type="dxa"/>
            <w:tcBorders>
              <w:top w:val="double" w:sz="4" w:space="0" w:color="auto"/>
              <w:lef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75" w:type="dxa"/>
            <w:tcBorders>
              <w:top w:val="double" w:sz="4" w:space="0" w:color="auto"/>
              <w:righ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پرسنلی: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7CB3" w:rsidRPr="00D77CB3" w:rsidTr="00FA34E3">
        <w:tc>
          <w:tcPr>
            <w:tcW w:w="4675" w:type="dxa"/>
            <w:tcBorders>
              <w:left w:val="double" w:sz="4" w:space="0" w:color="auto"/>
              <w:bottom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خدمت: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ind w:right="1067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double" w:sz="4" w:space="0" w:color="auto"/>
              <w:righ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77CB3" w:rsidRPr="00D77CB3" w:rsidRDefault="00D77CB3" w:rsidP="00D77CB3">
      <w:pPr>
        <w:tabs>
          <w:tab w:val="left" w:pos="1890"/>
        </w:tabs>
        <w:bidi/>
        <w:rPr>
          <w:rFonts w:cs="B Lotus"/>
          <w:b/>
          <w:bCs/>
          <w:sz w:val="12"/>
          <w:szCs w:val="12"/>
          <w:rtl/>
          <w:lang w:bidi="fa-IR"/>
        </w:rPr>
      </w:pP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مراحل تکامل روابط عمومی کدام است؟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مخاطب گرا، مصلحت گرا، سازمان گرا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مخاطب گرا، سازمان گرا و مصلحت گرا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سازمان گرا، مصلحت گرا و مخاطب گرا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مصلحت گرا، سازمان گرا و مخاطب گرا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«تغییردادن هدفدار افکار، باورها، و نگرش‌ها در یک شخص یا گروه از طریق یک عامل بیرونی» به معنای ...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تبلیغ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پرو پاگاندا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اقناع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هیچ کدام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انواع پاسخ روابط عمومی به رسانه‌ها کدام است؟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تکذیب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اصلاح و تأیید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توضیح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د- تمام موارد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براي تدوين برنامه جديد یا ارزشيابي برنامه موجود يا جاري در روابط عمومی باید ... انجام داد.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افكارسنجي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نیازسنجی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گزینه‌های الف و ب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د- هیچ کدام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از نظر ... یکی از مراتب روابط عمومی </w:t>
      </w:r>
      <w:r w:rsidRPr="00D77CB3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تلاشی ترغیبی به منظور تغییر گرایش‌ها و رفتار مردم</w:t>
      </w: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توماس بي ونيز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آی وی لی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ادوارد برنیز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هیچ کدام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در این نوع تبلیغ، منبع مشخص است و اطلاعات پیام ارسالی از طرف او صحت دارد؛ تلاش منبع ایجاد اعتبار در نزد مخاطب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 الف- تبلیغ خاکستری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تبلیغ وحدت بخش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تبلیغ سیاه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تبلیغ سفید </w:t>
      </w:r>
    </w:p>
    <w:p w:rsidR="00D77CB3" w:rsidRPr="00D77CB3" w:rsidRDefault="00D77CB3" w:rsidP="004B077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روابط عمومی‌ها در انتقال پیام های خود ودر انتخاب رسانه (انتخاب ابزار و وسايل) به چه عواملی توجه دارند؟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پيام و هدف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مخاطب و موقعیت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منابع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تمام موارد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بیانیه‌ایی که مجموعه‌ای از ضوابط اخلاقی - اصول معنوی و ارزش‌های سازمانی را مطرح کرده و در راستای استاندارد نمودن رفتار اعضای سازمان با ذی‌نفعان به کار می‌رود، ... نام دارد.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 - منشور اخلاقی سازمان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 - اخلاق حرفه‌ای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 - گزینه‌های الف و ب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 - تعهد اخلاقي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یکی‌ از تفاوت‌های‌ بسیار اساسی‌ بین‌ روابط عمومی‌ و تبلیغات ...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 الف- هدف تبلیغات‌، غرایز طبیعی و‌ هدف روابط عمومی‌ عقلانیت‌ ارتباطی‌ است‌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وجود موازین‌ و اخلاق‌ حرفه‌ای‌ در روابط عمومی‌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ج- غایت فعالیت‌های‌ روابط عمومی‌، آگاهی‌ بخشی‌ به‌ مخاطب‌ است‌، در حالی که‌ تبلیغات‌ صرف در پی‌ تحمیل‌ عقیده‌ای‌ است‌ که‌ مورد نظر مبلّغ‌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تمام موارد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ارکان روابط عمومی کدام است؟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اقناع، برنامه‏ریزی، عملکرد، تحقیق، عملکرد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عملکرد، اقناع، برقراری ارتباط دوسویه بین‏ مخاطبان و سازمان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برقراری ارتباط دوسویه بین‏ مخاطبان، برنامه‏ریزی، عملکرد، تحقیق</w:t>
      </w:r>
    </w:p>
    <w:p w:rsidR="00D77CB3" w:rsidRPr="00E05FAB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د- برقراری ارتباط دوسویه بین‏ مخاطبان و سازمان، برنامه‏ریزی، تحقیق، اقناع</w:t>
      </w:r>
    </w:p>
    <w:p w:rsidR="00D77CB3" w:rsidRPr="00F9326E" w:rsidRDefault="00D77CB3" w:rsidP="00D77CB3">
      <w:pPr>
        <w:pStyle w:val="ListParagraph"/>
        <w:tabs>
          <w:tab w:val="left" w:pos="1890"/>
        </w:tabs>
        <w:bidi/>
        <w:ind w:left="180"/>
        <w:rPr>
          <w:rFonts w:cs="B Lotus"/>
          <w:sz w:val="28"/>
          <w:szCs w:val="28"/>
          <w:lang w:bidi="fa-IR"/>
        </w:rPr>
      </w:pPr>
    </w:p>
    <w:p w:rsidR="007B39FD" w:rsidRDefault="007B39FD"/>
    <w:sectPr w:rsidR="007B39FD" w:rsidSect="00E05FAB">
      <w:pgSz w:w="12240" w:h="15840" w:code="1"/>
      <w:pgMar w:top="900" w:right="1260" w:bottom="1440" w:left="153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1F1"/>
    <w:multiLevelType w:val="hybridMultilevel"/>
    <w:tmpl w:val="C436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3"/>
    <w:rsid w:val="00047055"/>
    <w:rsid w:val="001E6C2B"/>
    <w:rsid w:val="004B0773"/>
    <w:rsid w:val="007B39FD"/>
    <w:rsid w:val="00D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3855-3E50-4ECE-981C-213B8ED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B3"/>
  </w:style>
  <w:style w:type="paragraph" w:styleId="Heading1">
    <w:name w:val="heading 1"/>
    <w:basedOn w:val="Normal"/>
    <w:next w:val="Normal"/>
    <w:link w:val="Heading1Char"/>
    <w:uiPriority w:val="9"/>
    <w:qFormat/>
    <w:rsid w:val="00047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C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0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0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0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0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0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0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0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0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1705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jafari</dc:creator>
  <cp:keywords/>
  <dc:description/>
  <cp:lastModifiedBy>somayeh jafari</cp:lastModifiedBy>
  <cp:revision>4</cp:revision>
  <cp:lastPrinted>2023-05-10T10:09:00Z</cp:lastPrinted>
  <dcterms:created xsi:type="dcterms:W3CDTF">2023-05-10T10:07:00Z</dcterms:created>
  <dcterms:modified xsi:type="dcterms:W3CDTF">2023-05-10T10:24:00Z</dcterms:modified>
</cp:coreProperties>
</file>